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F86" w:rsidRDefault="00712F86">
      <w:pPr>
        <w:spacing w:after="0"/>
        <w:jc w:val="center"/>
        <w:rPr>
          <w:rFonts w:ascii="Arial" w:hAnsi="Arial" w:cs="Arial"/>
          <w:b/>
          <w:bCs/>
          <w:sz w:val="24"/>
          <w:szCs w:val="24"/>
        </w:rPr>
      </w:pPr>
      <w:r>
        <w:rPr>
          <w:rFonts w:ascii="Arial" w:hAnsi="Arial" w:cs="Arial"/>
          <w:b/>
          <w:bCs/>
          <w:sz w:val="24"/>
          <w:szCs w:val="24"/>
        </w:rPr>
        <w:t>The Braveheart Association</w:t>
      </w:r>
    </w:p>
    <w:p w:rsidR="00712F86" w:rsidRDefault="00712F86">
      <w:pPr>
        <w:spacing w:after="0"/>
        <w:jc w:val="center"/>
        <w:rPr>
          <w:rFonts w:ascii="Arial" w:hAnsi="Arial" w:cs="Arial"/>
          <w:b/>
          <w:bCs/>
          <w:sz w:val="24"/>
          <w:szCs w:val="24"/>
        </w:rPr>
      </w:pPr>
      <w:r>
        <w:rPr>
          <w:rFonts w:ascii="Arial" w:hAnsi="Arial" w:cs="Arial"/>
          <w:b/>
          <w:bCs/>
          <w:sz w:val="24"/>
          <w:szCs w:val="24"/>
        </w:rPr>
        <w:t>12</w:t>
      </w:r>
      <w:r>
        <w:rPr>
          <w:rFonts w:ascii="Arial" w:hAnsi="Arial" w:cs="Arial"/>
          <w:b/>
          <w:bCs/>
          <w:sz w:val="24"/>
          <w:szCs w:val="24"/>
          <w:vertAlign w:val="superscript"/>
        </w:rPr>
        <w:t>th</w:t>
      </w:r>
      <w:r>
        <w:rPr>
          <w:rFonts w:ascii="Arial" w:hAnsi="Arial" w:cs="Arial"/>
          <w:b/>
          <w:bCs/>
          <w:sz w:val="24"/>
          <w:szCs w:val="24"/>
        </w:rPr>
        <w:t xml:space="preserve"> Annual General Meeting</w:t>
      </w:r>
    </w:p>
    <w:p w:rsidR="00712F86" w:rsidRDefault="00712F86">
      <w:pPr>
        <w:spacing w:after="0"/>
        <w:jc w:val="center"/>
        <w:rPr>
          <w:rFonts w:ascii="Arial" w:hAnsi="Arial" w:cs="Arial"/>
          <w:b/>
          <w:bCs/>
          <w:sz w:val="24"/>
          <w:szCs w:val="24"/>
        </w:rPr>
      </w:pPr>
      <w:r>
        <w:rPr>
          <w:rFonts w:ascii="Arial" w:hAnsi="Arial" w:cs="Arial"/>
          <w:b/>
          <w:bCs/>
          <w:sz w:val="24"/>
          <w:szCs w:val="24"/>
        </w:rPr>
        <w:t>Tuesday 4</w:t>
      </w:r>
      <w:r>
        <w:rPr>
          <w:rFonts w:ascii="Arial" w:hAnsi="Arial" w:cs="Arial"/>
          <w:b/>
          <w:bCs/>
          <w:sz w:val="24"/>
          <w:szCs w:val="24"/>
          <w:vertAlign w:val="superscript"/>
        </w:rPr>
        <w:t>th</w:t>
      </w:r>
      <w:r>
        <w:rPr>
          <w:rFonts w:ascii="Arial" w:hAnsi="Arial" w:cs="Arial"/>
          <w:b/>
          <w:bCs/>
          <w:sz w:val="24"/>
          <w:szCs w:val="24"/>
        </w:rPr>
        <w:t xml:space="preserve"> October 2016, 4.00pm</w:t>
      </w:r>
    </w:p>
    <w:p w:rsidR="00712F86" w:rsidRDefault="00712F86">
      <w:pPr>
        <w:spacing w:after="0"/>
        <w:jc w:val="center"/>
        <w:rPr>
          <w:rFonts w:ascii="Arial" w:hAnsi="Arial" w:cs="Arial"/>
          <w:b/>
          <w:bCs/>
          <w:sz w:val="24"/>
          <w:szCs w:val="24"/>
        </w:rPr>
      </w:pPr>
      <w:r>
        <w:rPr>
          <w:rFonts w:ascii="Arial" w:hAnsi="Arial" w:cs="Arial"/>
          <w:b/>
          <w:bCs/>
          <w:sz w:val="24"/>
          <w:szCs w:val="24"/>
        </w:rPr>
        <w:t>The Sensory Centre</w:t>
      </w:r>
    </w:p>
    <w:p w:rsidR="00712F86" w:rsidRDefault="00712F86">
      <w:pPr>
        <w:spacing w:after="0"/>
        <w:jc w:val="center"/>
        <w:rPr>
          <w:rFonts w:ascii="Arial" w:hAnsi="Arial" w:cs="Arial"/>
          <w:b/>
          <w:bCs/>
          <w:sz w:val="24"/>
          <w:szCs w:val="24"/>
        </w:rPr>
      </w:pPr>
    </w:p>
    <w:p w:rsidR="00712F86" w:rsidRDefault="00712F86">
      <w:pPr>
        <w:spacing w:after="0"/>
        <w:jc w:val="center"/>
        <w:rPr>
          <w:rFonts w:ascii="Arial" w:hAnsi="Arial" w:cs="Arial"/>
          <w:b/>
          <w:sz w:val="24"/>
          <w:szCs w:val="24"/>
        </w:rPr>
      </w:pPr>
      <w:r>
        <w:rPr>
          <w:rFonts w:ascii="Arial" w:hAnsi="Arial" w:cs="Arial"/>
          <w:b/>
          <w:bCs/>
          <w:sz w:val="24"/>
          <w:szCs w:val="24"/>
        </w:rPr>
        <w:t>Minutes</w:t>
      </w:r>
    </w:p>
    <w:p w:rsidR="00712F86" w:rsidRDefault="00712F86">
      <w:pPr>
        <w:spacing w:after="0"/>
        <w:rPr>
          <w:rFonts w:ascii="Arial" w:hAnsi="Arial" w:cs="Arial"/>
          <w:sz w:val="24"/>
          <w:szCs w:val="24"/>
        </w:rPr>
      </w:pPr>
      <w:r>
        <w:rPr>
          <w:rFonts w:ascii="Arial" w:hAnsi="Arial" w:cs="Arial"/>
          <w:b/>
          <w:sz w:val="24"/>
          <w:szCs w:val="24"/>
        </w:rPr>
        <w:t>Present</w:t>
      </w:r>
      <w:r>
        <w:rPr>
          <w:rFonts w:ascii="Arial" w:hAnsi="Arial" w:cs="Arial"/>
          <w:b/>
        </w:rPr>
        <w:tab/>
      </w:r>
      <w:r>
        <w:rPr>
          <w:rFonts w:ascii="Arial" w:hAnsi="Arial" w:cs="Arial"/>
          <w:b/>
        </w:rPr>
        <w:tab/>
      </w:r>
    </w:p>
    <w:p w:rsidR="00712F86" w:rsidRDefault="00712F86">
      <w:pPr>
        <w:spacing w:after="0"/>
        <w:jc w:val="both"/>
        <w:rPr>
          <w:rFonts w:ascii="Arial" w:hAnsi="Arial" w:cs="Arial"/>
          <w:b/>
          <w:bCs/>
          <w:sz w:val="24"/>
          <w:szCs w:val="24"/>
        </w:rPr>
      </w:pPr>
      <w:r>
        <w:rPr>
          <w:rFonts w:ascii="Arial" w:hAnsi="Arial" w:cs="Arial"/>
          <w:sz w:val="24"/>
          <w:szCs w:val="24"/>
        </w:rPr>
        <w:t xml:space="preserve">Charles Colliar, </w:t>
      </w:r>
      <w:r>
        <w:rPr>
          <w:rFonts w:ascii="Arial" w:hAnsi="Arial"/>
          <w:sz w:val="24"/>
          <w:szCs w:val="24"/>
        </w:rPr>
        <w:t xml:space="preserve">Avril Tetsill, Ernest Martin, Maurice Benham, Ronald Balloch, Linda Parker, Ian Parker, R. Moore, Janice Baird, Moira Baury, Mary Westall, Alexander Duffy, Eileen Shields, Janette Broadfoot, James Mathieson, Lynn Bastow, Jane Tingle, Natasha Ali, Tasmeen Ali, Anne Black, Gordon Thomson, David Bremner, Lorna MacIntyre, Munira Farara, Eva Finlayson, </w:t>
      </w:r>
      <w:r>
        <w:rPr>
          <w:rFonts w:ascii="Arial" w:hAnsi="Arial" w:cs="Arial"/>
          <w:sz w:val="24"/>
          <w:szCs w:val="24"/>
        </w:rPr>
        <w:t>Maureen Forbes</w:t>
      </w:r>
    </w:p>
    <w:p w:rsidR="00712F86" w:rsidRDefault="00712F86">
      <w:pPr>
        <w:spacing w:after="0"/>
        <w:jc w:val="both"/>
        <w:rPr>
          <w:rFonts w:ascii="Arial" w:hAnsi="Arial" w:cs="Arial"/>
          <w:b/>
          <w:bCs/>
          <w:sz w:val="24"/>
          <w:szCs w:val="24"/>
        </w:rPr>
      </w:pPr>
    </w:p>
    <w:p w:rsidR="00712F86" w:rsidRDefault="00712F86">
      <w:pPr>
        <w:spacing w:after="0"/>
        <w:jc w:val="both"/>
        <w:rPr>
          <w:rFonts w:ascii="Arial" w:hAnsi="Arial"/>
          <w:sz w:val="24"/>
          <w:szCs w:val="24"/>
        </w:rPr>
      </w:pPr>
      <w:r>
        <w:rPr>
          <w:rFonts w:ascii="Arial" w:hAnsi="Arial" w:cs="Arial"/>
          <w:b/>
          <w:bCs/>
          <w:sz w:val="24"/>
          <w:szCs w:val="24"/>
        </w:rPr>
        <w:t>Apologies</w:t>
      </w:r>
    </w:p>
    <w:p w:rsidR="00712F86" w:rsidRDefault="00712F86">
      <w:pPr>
        <w:spacing w:after="0"/>
        <w:jc w:val="both"/>
        <w:rPr>
          <w:rFonts w:ascii="Arial" w:hAnsi="Arial" w:cs="Arial"/>
          <w:sz w:val="24"/>
          <w:szCs w:val="24"/>
        </w:rPr>
      </w:pPr>
      <w:r>
        <w:rPr>
          <w:rFonts w:ascii="Arial" w:hAnsi="Arial"/>
          <w:sz w:val="24"/>
          <w:szCs w:val="24"/>
        </w:rPr>
        <w:t xml:space="preserve">David Smith, Jackie Anderson, Ian Davidson, Jane Robertson, Susan Higgins, Anna Canning, Morag Miller, Kate Fuller, Barbara McConnell, May Richmond , </w:t>
      </w:r>
      <w:r>
        <w:rPr>
          <w:rFonts w:ascii="Arial" w:hAnsi="Arial" w:cs="Arial"/>
          <w:sz w:val="24"/>
          <w:szCs w:val="24"/>
        </w:rPr>
        <w:t>Muriel Clark, Stan Stewart</w:t>
      </w:r>
    </w:p>
    <w:p w:rsidR="00712F86" w:rsidRDefault="00712F86">
      <w:pPr>
        <w:jc w:val="both"/>
        <w:rPr>
          <w:rFonts w:ascii="Arial" w:hAnsi="Arial" w:cs="Arial"/>
          <w:sz w:val="24"/>
          <w:szCs w:val="24"/>
        </w:rPr>
      </w:pPr>
    </w:p>
    <w:p w:rsidR="00712F86" w:rsidRDefault="00712F86">
      <w:pPr>
        <w:jc w:val="both"/>
        <w:rPr>
          <w:rFonts w:ascii="Arial" w:hAnsi="Arial" w:cs="Arial"/>
          <w:sz w:val="24"/>
          <w:szCs w:val="24"/>
        </w:rPr>
      </w:pPr>
      <w:r>
        <w:rPr>
          <w:rFonts w:ascii="Arial" w:hAnsi="Arial" w:cs="Arial"/>
          <w:sz w:val="24"/>
          <w:szCs w:val="24"/>
        </w:rPr>
        <w:t>The AGM was preceded by a presentation from members of the Braveheart team which highlighted developments throughout the year in each area of its work.</w:t>
      </w:r>
    </w:p>
    <w:p w:rsidR="00712F86" w:rsidRDefault="00712F86">
      <w:pPr>
        <w:jc w:val="both"/>
        <w:rPr>
          <w:rFonts w:ascii="Arial" w:hAnsi="Arial" w:cs="Arial"/>
          <w:b/>
          <w:bCs/>
          <w:sz w:val="24"/>
          <w:szCs w:val="24"/>
        </w:rPr>
      </w:pPr>
      <w:r>
        <w:rPr>
          <w:rFonts w:ascii="Arial" w:hAnsi="Arial" w:cs="Arial"/>
          <w:sz w:val="24"/>
          <w:szCs w:val="24"/>
        </w:rPr>
        <w:t xml:space="preserve">GT welcomed everyone to the meeting and commended the team for the work which had been carried out throughout the year. GT commented that this had been a busy year with lots of development ongoing. </w:t>
      </w:r>
    </w:p>
    <w:p w:rsidR="00712F86" w:rsidRDefault="00712F86">
      <w:pPr>
        <w:jc w:val="both"/>
        <w:rPr>
          <w:rFonts w:ascii="Arial" w:hAnsi="Arial" w:cs="Arial"/>
          <w:sz w:val="24"/>
          <w:szCs w:val="24"/>
        </w:rPr>
      </w:pPr>
      <w:r>
        <w:rPr>
          <w:rFonts w:ascii="Arial" w:hAnsi="Arial" w:cs="Arial"/>
          <w:b/>
          <w:bCs/>
          <w:sz w:val="24"/>
          <w:szCs w:val="24"/>
        </w:rPr>
        <w:t>1.</w:t>
      </w:r>
      <w:r>
        <w:rPr>
          <w:rFonts w:ascii="Arial" w:hAnsi="Arial" w:cs="Arial"/>
          <w:b/>
          <w:bCs/>
          <w:sz w:val="24"/>
          <w:szCs w:val="24"/>
        </w:rPr>
        <w:tab/>
        <w:t>Minutes of the previous AGM</w:t>
      </w:r>
    </w:p>
    <w:p w:rsidR="00712F86" w:rsidRDefault="00712F86">
      <w:pPr>
        <w:jc w:val="both"/>
        <w:rPr>
          <w:rFonts w:ascii="Arial" w:hAnsi="Arial" w:cs="Arial"/>
          <w:b/>
          <w:bCs/>
          <w:sz w:val="24"/>
          <w:szCs w:val="24"/>
        </w:rPr>
      </w:pPr>
      <w:r>
        <w:rPr>
          <w:rFonts w:ascii="Arial" w:hAnsi="Arial" w:cs="Arial"/>
          <w:sz w:val="24"/>
          <w:szCs w:val="24"/>
        </w:rPr>
        <w:t>The minutes of the previous AGM were agreed as an accurate record of the meeting. They were proposed by Ian Parker and seconded by Robert Sneddon.</w:t>
      </w:r>
    </w:p>
    <w:p w:rsidR="00712F86" w:rsidRDefault="00712F86">
      <w:pPr>
        <w:jc w:val="both"/>
        <w:rPr>
          <w:rFonts w:ascii="Arial" w:hAnsi="Arial" w:cs="Arial"/>
          <w:sz w:val="24"/>
          <w:szCs w:val="24"/>
        </w:rPr>
      </w:pPr>
      <w:r>
        <w:rPr>
          <w:rFonts w:ascii="Arial" w:hAnsi="Arial" w:cs="Arial"/>
          <w:b/>
          <w:bCs/>
          <w:sz w:val="24"/>
          <w:szCs w:val="24"/>
        </w:rPr>
        <w:t>2.</w:t>
      </w:r>
      <w:r>
        <w:rPr>
          <w:rFonts w:ascii="Arial" w:hAnsi="Arial" w:cs="Arial"/>
          <w:b/>
          <w:bCs/>
          <w:sz w:val="24"/>
          <w:szCs w:val="24"/>
        </w:rPr>
        <w:tab/>
        <w:t>Matters arising from the minutes</w:t>
      </w:r>
    </w:p>
    <w:p w:rsidR="00712F86" w:rsidRDefault="00712F86">
      <w:pPr>
        <w:jc w:val="both"/>
        <w:rPr>
          <w:rFonts w:ascii="Arial" w:hAnsi="Arial" w:cs="Arial"/>
          <w:b/>
          <w:sz w:val="24"/>
          <w:szCs w:val="24"/>
        </w:rPr>
      </w:pPr>
      <w:r>
        <w:rPr>
          <w:rFonts w:ascii="Arial" w:hAnsi="Arial" w:cs="Arial"/>
          <w:sz w:val="24"/>
          <w:szCs w:val="24"/>
        </w:rPr>
        <w:t xml:space="preserve">GT commented that it had been requested at the last AGM that the board put together a description of being a member. This has been completed and is available on the website. GT commented that it is very important that BVH increases its membership. </w:t>
      </w:r>
    </w:p>
    <w:p w:rsidR="00712F86" w:rsidRDefault="00712F86">
      <w:pPr>
        <w:jc w:val="both"/>
        <w:rPr>
          <w:rFonts w:ascii="Arial" w:hAnsi="Arial" w:cs="Arial"/>
          <w:sz w:val="24"/>
          <w:szCs w:val="24"/>
        </w:rPr>
      </w:pPr>
      <w:r>
        <w:rPr>
          <w:rFonts w:ascii="Arial" w:hAnsi="Arial" w:cs="Arial"/>
          <w:b/>
          <w:sz w:val="24"/>
          <w:szCs w:val="24"/>
        </w:rPr>
        <w:t xml:space="preserve">3. </w:t>
      </w:r>
      <w:r>
        <w:rPr>
          <w:rFonts w:ascii="Arial" w:hAnsi="Arial" w:cs="Arial"/>
          <w:b/>
          <w:sz w:val="24"/>
          <w:szCs w:val="24"/>
        </w:rPr>
        <w:tab/>
        <w:t>Chairperson's report</w:t>
      </w:r>
    </w:p>
    <w:p w:rsidR="00712F86" w:rsidRDefault="00712F86">
      <w:pPr>
        <w:jc w:val="both"/>
        <w:rPr>
          <w:rFonts w:ascii="Arial" w:hAnsi="Arial" w:cs="Arial"/>
          <w:sz w:val="24"/>
          <w:szCs w:val="24"/>
        </w:rPr>
      </w:pPr>
      <w:r>
        <w:rPr>
          <w:rFonts w:ascii="Arial" w:hAnsi="Arial" w:cs="Arial"/>
          <w:sz w:val="24"/>
          <w:szCs w:val="24"/>
        </w:rPr>
        <w:t>GT highlighted the following points in his report:</w:t>
      </w:r>
    </w:p>
    <w:p w:rsidR="00712F86" w:rsidRDefault="00712F86">
      <w:pPr>
        <w:numPr>
          <w:ilvl w:val="0"/>
          <w:numId w:val="1"/>
        </w:numPr>
        <w:jc w:val="both"/>
        <w:rPr>
          <w:rFonts w:ascii="Arial" w:hAnsi="Arial" w:cs="Arial"/>
          <w:sz w:val="24"/>
          <w:szCs w:val="24"/>
        </w:rPr>
      </w:pPr>
      <w:r>
        <w:rPr>
          <w:rFonts w:ascii="Arial" w:hAnsi="Arial" w:cs="Arial"/>
          <w:sz w:val="24"/>
          <w:szCs w:val="24"/>
        </w:rPr>
        <w:t>the number of walks had increased throughout the year as had the number of walkers who participated in them;</w:t>
      </w:r>
    </w:p>
    <w:p w:rsidR="00712F86" w:rsidRDefault="00712F86">
      <w:pPr>
        <w:numPr>
          <w:ilvl w:val="0"/>
          <w:numId w:val="1"/>
        </w:numPr>
        <w:jc w:val="both"/>
        <w:rPr>
          <w:rFonts w:ascii="Arial" w:hAnsi="Arial" w:cs="Arial"/>
          <w:sz w:val="24"/>
          <w:szCs w:val="24"/>
        </w:rPr>
      </w:pPr>
      <w:r>
        <w:rPr>
          <w:rFonts w:ascii="Arial" w:hAnsi="Arial" w:cs="Arial"/>
          <w:sz w:val="24"/>
          <w:szCs w:val="24"/>
        </w:rPr>
        <w:t>the mentoring sessions have increased along with the weight management programme;</w:t>
      </w:r>
    </w:p>
    <w:p w:rsidR="00712F86" w:rsidRDefault="00712F86">
      <w:pPr>
        <w:numPr>
          <w:ilvl w:val="0"/>
          <w:numId w:val="1"/>
        </w:numPr>
        <w:jc w:val="both"/>
        <w:rPr>
          <w:rFonts w:ascii="Arial" w:hAnsi="Arial" w:cs="Arial"/>
          <w:sz w:val="24"/>
          <w:szCs w:val="24"/>
        </w:rPr>
      </w:pPr>
      <w:r>
        <w:rPr>
          <w:rFonts w:ascii="Arial" w:hAnsi="Arial" w:cs="Arial"/>
          <w:sz w:val="24"/>
          <w:szCs w:val="24"/>
        </w:rPr>
        <w:t>closer links have been developed with NHS Forth Valley allowing BVH to get a greater understanding of their needs;</w:t>
      </w:r>
    </w:p>
    <w:p w:rsidR="00712F86" w:rsidRDefault="00712F86">
      <w:pPr>
        <w:numPr>
          <w:ilvl w:val="0"/>
          <w:numId w:val="1"/>
        </w:numPr>
        <w:jc w:val="both"/>
        <w:rPr>
          <w:rFonts w:ascii="Arial" w:hAnsi="Arial" w:cs="Arial"/>
          <w:sz w:val="24"/>
          <w:szCs w:val="24"/>
        </w:rPr>
      </w:pPr>
      <w:r>
        <w:rPr>
          <w:rFonts w:ascii="Arial" w:hAnsi="Arial" w:cs="Arial"/>
          <w:sz w:val="24"/>
          <w:szCs w:val="24"/>
        </w:rPr>
        <w:t>closer links have been developed with potential funders;</w:t>
      </w:r>
    </w:p>
    <w:p w:rsidR="00712F86" w:rsidRDefault="00712F86">
      <w:pPr>
        <w:numPr>
          <w:ilvl w:val="0"/>
          <w:numId w:val="1"/>
        </w:numPr>
        <w:jc w:val="both"/>
        <w:rPr>
          <w:rFonts w:ascii="Arial" w:hAnsi="Arial" w:cs="Arial"/>
          <w:sz w:val="24"/>
          <w:szCs w:val="24"/>
        </w:rPr>
      </w:pPr>
      <w:r>
        <w:rPr>
          <w:rFonts w:ascii="Arial" w:hAnsi="Arial" w:cs="Arial"/>
          <w:sz w:val="24"/>
          <w:szCs w:val="24"/>
        </w:rPr>
        <w:lastRenderedPageBreak/>
        <w:t>more members have been recruited to the board of trustees;</w:t>
      </w:r>
    </w:p>
    <w:p w:rsidR="00712F86" w:rsidRDefault="00712F86">
      <w:pPr>
        <w:numPr>
          <w:ilvl w:val="1"/>
          <w:numId w:val="1"/>
        </w:numPr>
        <w:jc w:val="both"/>
        <w:rPr>
          <w:rFonts w:ascii="Arial" w:hAnsi="Arial" w:cs="Arial"/>
          <w:sz w:val="24"/>
          <w:szCs w:val="24"/>
        </w:rPr>
      </w:pPr>
      <w:r>
        <w:rPr>
          <w:rFonts w:ascii="Arial" w:hAnsi="Arial" w:cs="Arial"/>
          <w:sz w:val="24"/>
          <w:szCs w:val="24"/>
        </w:rPr>
        <w:t>Claire Tucker stood down as company secretary;</w:t>
      </w:r>
    </w:p>
    <w:p w:rsidR="00712F86" w:rsidRDefault="00712F86">
      <w:pPr>
        <w:numPr>
          <w:ilvl w:val="1"/>
          <w:numId w:val="1"/>
        </w:numPr>
        <w:jc w:val="both"/>
        <w:rPr>
          <w:rFonts w:ascii="Arial" w:hAnsi="Arial" w:cs="Arial"/>
          <w:sz w:val="24"/>
          <w:szCs w:val="24"/>
        </w:rPr>
      </w:pPr>
      <w:r>
        <w:rPr>
          <w:rFonts w:ascii="Arial" w:hAnsi="Arial" w:cs="Arial"/>
          <w:sz w:val="24"/>
          <w:szCs w:val="24"/>
        </w:rPr>
        <w:t>Lorna MacIntyre has joined the board and been appointed as secretary;</w:t>
      </w:r>
    </w:p>
    <w:p w:rsidR="00712F86" w:rsidRDefault="00712F86">
      <w:pPr>
        <w:numPr>
          <w:ilvl w:val="1"/>
          <w:numId w:val="1"/>
        </w:numPr>
        <w:jc w:val="both"/>
        <w:rPr>
          <w:rFonts w:ascii="Arial" w:hAnsi="Arial" w:cs="Arial"/>
          <w:sz w:val="24"/>
          <w:szCs w:val="24"/>
        </w:rPr>
      </w:pPr>
      <w:r>
        <w:rPr>
          <w:rFonts w:ascii="Arial" w:hAnsi="Arial" w:cs="Arial"/>
          <w:sz w:val="24"/>
          <w:szCs w:val="24"/>
        </w:rPr>
        <w:t>Lorna MacIntyre, Vicki Junik and John Holleran joined the board, all have experience of working with charities;</w:t>
      </w:r>
    </w:p>
    <w:p w:rsidR="00712F86" w:rsidRDefault="00712F86">
      <w:pPr>
        <w:numPr>
          <w:ilvl w:val="1"/>
          <w:numId w:val="1"/>
        </w:numPr>
        <w:jc w:val="both"/>
        <w:rPr>
          <w:rFonts w:ascii="Arial" w:hAnsi="Arial" w:cs="Arial"/>
          <w:sz w:val="24"/>
          <w:szCs w:val="24"/>
        </w:rPr>
      </w:pPr>
      <w:r>
        <w:rPr>
          <w:rFonts w:ascii="Arial" w:hAnsi="Arial" w:cs="Arial"/>
          <w:sz w:val="24"/>
          <w:szCs w:val="24"/>
        </w:rPr>
        <w:t>John Holleran is stepping down from his position on the board;</w:t>
      </w:r>
    </w:p>
    <w:p w:rsidR="00712F86" w:rsidRDefault="00712F86">
      <w:pPr>
        <w:numPr>
          <w:ilvl w:val="1"/>
          <w:numId w:val="1"/>
        </w:numPr>
        <w:jc w:val="both"/>
        <w:rPr>
          <w:rFonts w:ascii="Arial" w:hAnsi="Arial" w:cs="Arial"/>
          <w:sz w:val="24"/>
          <w:szCs w:val="24"/>
        </w:rPr>
      </w:pPr>
      <w:r>
        <w:rPr>
          <w:rFonts w:ascii="Arial" w:hAnsi="Arial" w:cs="Arial"/>
          <w:sz w:val="24"/>
          <w:szCs w:val="24"/>
        </w:rPr>
        <w:t>David Bremner is stepping down from his position as treasurer on the board, GT commented that it is sad to see David Bremner retire as he has been a member for many years and has contributed a great deal to BVH;</w:t>
      </w:r>
    </w:p>
    <w:p w:rsidR="00712F86" w:rsidRDefault="00712F86">
      <w:pPr>
        <w:numPr>
          <w:ilvl w:val="1"/>
          <w:numId w:val="1"/>
        </w:numPr>
        <w:jc w:val="both"/>
        <w:rPr>
          <w:rFonts w:ascii="Arial" w:hAnsi="Arial" w:cs="Arial"/>
          <w:sz w:val="24"/>
          <w:szCs w:val="24"/>
        </w:rPr>
      </w:pPr>
      <w:r>
        <w:rPr>
          <w:rFonts w:ascii="Arial" w:hAnsi="Arial" w:cs="Arial"/>
          <w:sz w:val="24"/>
          <w:szCs w:val="24"/>
        </w:rPr>
        <w:t xml:space="preserve">GT let the meeting know that BVH requires new members of the board and encouraged everyone to consider if they could consider this or knew of anyone who would be suitable. </w:t>
      </w:r>
    </w:p>
    <w:p w:rsidR="00712F86" w:rsidRDefault="00712F86">
      <w:pPr>
        <w:numPr>
          <w:ilvl w:val="0"/>
          <w:numId w:val="1"/>
        </w:numPr>
        <w:jc w:val="both"/>
        <w:rPr>
          <w:rFonts w:ascii="Arial" w:hAnsi="Arial" w:cs="Arial"/>
          <w:sz w:val="24"/>
          <w:szCs w:val="24"/>
        </w:rPr>
      </w:pPr>
      <w:r>
        <w:rPr>
          <w:rFonts w:ascii="Arial" w:hAnsi="Arial" w:cs="Arial"/>
          <w:sz w:val="24"/>
          <w:szCs w:val="24"/>
        </w:rPr>
        <w:t>an evaluation has been carried out of the walking programme which has given fantastic results, 78% of walkers would recommend BVH walks to others. The full results of this evaluation will be published in due course;</w:t>
      </w:r>
    </w:p>
    <w:p w:rsidR="00712F86" w:rsidRDefault="00712F86">
      <w:pPr>
        <w:numPr>
          <w:ilvl w:val="0"/>
          <w:numId w:val="1"/>
        </w:numPr>
        <w:jc w:val="both"/>
        <w:rPr>
          <w:rFonts w:ascii="Arial" w:hAnsi="Arial" w:cs="Arial"/>
          <w:sz w:val="24"/>
          <w:szCs w:val="24"/>
        </w:rPr>
      </w:pPr>
      <w:r>
        <w:rPr>
          <w:rFonts w:ascii="Arial" w:hAnsi="Arial" w:cs="Arial"/>
          <w:sz w:val="24"/>
          <w:szCs w:val="24"/>
        </w:rPr>
        <w:t>over the year a clear and specific fundraising strategy has been developed;</w:t>
      </w:r>
    </w:p>
    <w:p w:rsidR="00712F86" w:rsidRDefault="00712F86">
      <w:pPr>
        <w:numPr>
          <w:ilvl w:val="0"/>
          <w:numId w:val="1"/>
        </w:numPr>
        <w:jc w:val="both"/>
        <w:rPr>
          <w:rFonts w:ascii="Arial" w:hAnsi="Arial" w:cs="Arial"/>
          <w:sz w:val="24"/>
          <w:szCs w:val="24"/>
        </w:rPr>
      </w:pPr>
      <w:r>
        <w:rPr>
          <w:rFonts w:ascii="Arial" w:hAnsi="Arial" w:cs="Arial"/>
          <w:sz w:val="24"/>
          <w:szCs w:val="24"/>
        </w:rPr>
        <w:t>an away day took place for board and staff members;</w:t>
      </w:r>
    </w:p>
    <w:p w:rsidR="00712F86" w:rsidRDefault="00712F86">
      <w:pPr>
        <w:numPr>
          <w:ilvl w:val="0"/>
          <w:numId w:val="1"/>
        </w:numPr>
        <w:jc w:val="both"/>
        <w:rPr>
          <w:rFonts w:ascii="Arial" w:hAnsi="Arial" w:cs="Arial"/>
          <w:sz w:val="24"/>
          <w:szCs w:val="24"/>
        </w:rPr>
      </w:pPr>
      <w:r>
        <w:rPr>
          <w:rFonts w:ascii="Arial" w:hAnsi="Arial" w:cs="Arial"/>
          <w:sz w:val="24"/>
          <w:szCs w:val="24"/>
        </w:rPr>
        <w:t>values have been developed which will guide the work of BVH. GT reiterated the importance of values;</w:t>
      </w:r>
    </w:p>
    <w:p w:rsidR="00712F86" w:rsidRDefault="00712F86">
      <w:pPr>
        <w:numPr>
          <w:ilvl w:val="0"/>
          <w:numId w:val="1"/>
        </w:numPr>
        <w:jc w:val="both"/>
        <w:rPr>
          <w:rFonts w:ascii="Arial" w:hAnsi="Arial" w:cs="Arial"/>
          <w:sz w:val="24"/>
          <w:szCs w:val="24"/>
        </w:rPr>
      </w:pPr>
      <w:r>
        <w:rPr>
          <w:rFonts w:ascii="Arial" w:hAnsi="Arial" w:cs="Arial"/>
          <w:sz w:val="24"/>
          <w:szCs w:val="24"/>
        </w:rPr>
        <w:t>a change in premises is likely and BVH has been liaising with the estates department in the NHS to look at different options; and</w:t>
      </w:r>
    </w:p>
    <w:p w:rsidR="00712F86" w:rsidRDefault="00712F86">
      <w:pPr>
        <w:numPr>
          <w:ilvl w:val="0"/>
          <w:numId w:val="1"/>
        </w:numPr>
        <w:jc w:val="both"/>
        <w:rPr>
          <w:rFonts w:ascii="Arial" w:hAnsi="Arial" w:cs="Arial"/>
          <w:b/>
          <w:bCs/>
          <w:sz w:val="24"/>
          <w:szCs w:val="24"/>
        </w:rPr>
      </w:pPr>
      <w:r>
        <w:rPr>
          <w:rFonts w:ascii="Arial" w:hAnsi="Arial" w:cs="Arial"/>
          <w:sz w:val="24"/>
          <w:szCs w:val="24"/>
        </w:rPr>
        <w:t>a pension provider has been agreed to ensure the BVH staff have access to a workplace pension in compliance with legislation which affects BVH from February 2017.</w:t>
      </w:r>
    </w:p>
    <w:p w:rsidR="00712F86" w:rsidRDefault="00712F86">
      <w:pPr>
        <w:jc w:val="both"/>
        <w:rPr>
          <w:rFonts w:ascii="Arial" w:hAnsi="Arial" w:cs="Arial"/>
          <w:sz w:val="24"/>
          <w:szCs w:val="24"/>
        </w:rPr>
      </w:pPr>
      <w:r>
        <w:rPr>
          <w:rFonts w:ascii="Arial" w:hAnsi="Arial" w:cs="Arial"/>
          <w:b/>
          <w:bCs/>
          <w:sz w:val="24"/>
          <w:szCs w:val="24"/>
        </w:rPr>
        <w:t>4.</w:t>
      </w:r>
      <w:r>
        <w:rPr>
          <w:rFonts w:ascii="Arial" w:hAnsi="Arial" w:cs="Arial"/>
          <w:b/>
          <w:bCs/>
          <w:sz w:val="24"/>
          <w:szCs w:val="24"/>
        </w:rPr>
        <w:tab/>
        <w:t>Treasurer's report</w:t>
      </w:r>
    </w:p>
    <w:p w:rsidR="00712F86" w:rsidRDefault="00712F86">
      <w:pPr>
        <w:jc w:val="both"/>
        <w:rPr>
          <w:rFonts w:ascii="Arial" w:hAnsi="Arial" w:cs="Arial"/>
          <w:sz w:val="24"/>
          <w:szCs w:val="24"/>
        </w:rPr>
      </w:pPr>
      <w:r>
        <w:rPr>
          <w:rFonts w:ascii="Arial" w:hAnsi="Arial" w:cs="Arial"/>
          <w:sz w:val="24"/>
          <w:szCs w:val="24"/>
        </w:rPr>
        <w:t>DB let the meeting know that the accounts would be available for review by the end of October although draft copies had been provided with the papers for the meeting.</w:t>
      </w:r>
    </w:p>
    <w:p w:rsidR="00712F86" w:rsidRDefault="00712F86">
      <w:pPr>
        <w:jc w:val="both"/>
        <w:rPr>
          <w:rFonts w:ascii="Arial" w:hAnsi="Arial" w:cs="Arial"/>
          <w:sz w:val="24"/>
          <w:szCs w:val="24"/>
        </w:rPr>
      </w:pPr>
      <w:r>
        <w:rPr>
          <w:rFonts w:ascii="Arial" w:hAnsi="Arial" w:cs="Arial"/>
          <w:sz w:val="24"/>
          <w:szCs w:val="24"/>
        </w:rPr>
        <w:t xml:space="preserve">DB commented that this had been a difficult year financially and that the financial result for the year was a surplus of £8,135. DB noted that this surplus would only cover a month and a half of expenses and work needed to continue to improve this position and build some reserves. </w:t>
      </w:r>
    </w:p>
    <w:p w:rsidR="00712F86" w:rsidRDefault="00712F86">
      <w:pPr>
        <w:jc w:val="both"/>
        <w:rPr>
          <w:rFonts w:ascii="Arial" w:hAnsi="Arial" w:cs="Arial"/>
          <w:b/>
          <w:bCs/>
          <w:sz w:val="24"/>
          <w:szCs w:val="24"/>
        </w:rPr>
      </w:pPr>
      <w:r>
        <w:rPr>
          <w:rFonts w:ascii="Arial" w:hAnsi="Arial" w:cs="Arial"/>
          <w:sz w:val="24"/>
          <w:szCs w:val="24"/>
        </w:rPr>
        <w:t xml:space="preserve">DB noted that the support received from the NHS was invaluable, included in this is the use of office space and pcs. </w:t>
      </w:r>
    </w:p>
    <w:p w:rsidR="00712F86" w:rsidRDefault="00712F86">
      <w:pPr>
        <w:jc w:val="both"/>
        <w:rPr>
          <w:rFonts w:ascii="Arial" w:hAnsi="Arial" w:cs="Arial"/>
          <w:sz w:val="24"/>
          <w:szCs w:val="24"/>
        </w:rPr>
      </w:pPr>
      <w:r>
        <w:rPr>
          <w:rFonts w:ascii="Arial" w:hAnsi="Arial" w:cs="Arial"/>
          <w:b/>
          <w:bCs/>
          <w:sz w:val="24"/>
          <w:szCs w:val="24"/>
        </w:rPr>
        <w:t>5.</w:t>
      </w:r>
      <w:r>
        <w:rPr>
          <w:rFonts w:ascii="Arial" w:hAnsi="Arial" w:cs="Arial"/>
          <w:b/>
          <w:bCs/>
          <w:sz w:val="24"/>
          <w:szCs w:val="24"/>
        </w:rPr>
        <w:tab/>
        <w:t>Election of trustees</w:t>
      </w:r>
    </w:p>
    <w:p w:rsidR="00712F86" w:rsidRDefault="00712F86">
      <w:pPr>
        <w:jc w:val="both"/>
        <w:rPr>
          <w:rFonts w:ascii="Arial" w:hAnsi="Arial" w:cs="Arial"/>
          <w:b/>
          <w:bCs/>
          <w:sz w:val="24"/>
          <w:szCs w:val="24"/>
        </w:rPr>
      </w:pPr>
      <w:r>
        <w:rPr>
          <w:rFonts w:ascii="Arial" w:hAnsi="Arial" w:cs="Arial"/>
          <w:sz w:val="24"/>
          <w:szCs w:val="24"/>
        </w:rPr>
        <w:lastRenderedPageBreak/>
        <w:t>GT noted that all other trustees were restanding apart from John Holleran who was standing down. This was agreed by the meeting.</w:t>
      </w:r>
    </w:p>
    <w:p w:rsidR="00712F86" w:rsidRDefault="00712F86">
      <w:pPr>
        <w:jc w:val="both"/>
        <w:rPr>
          <w:rFonts w:ascii="Arial" w:hAnsi="Arial" w:cs="Arial"/>
          <w:sz w:val="24"/>
          <w:szCs w:val="24"/>
        </w:rPr>
      </w:pPr>
      <w:r>
        <w:rPr>
          <w:rFonts w:ascii="Arial" w:hAnsi="Arial" w:cs="Arial"/>
          <w:b/>
          <w:bCs/>
          <w:sz w:val="24"/>
          <w:szCs w:val="24"/>
        </w:rPr>
        <w:t>6.</w:t>
      </w:r>
      <w:r>
        <w:rPr>
          <w:rFonts w:ascii="Arial" w:hAnsi="Arial" w:cs="Arial"/>
          <w:b/>
          <w:bCs/>
          <w:sz w:val="24"/>
          <w:szCs w:val="24"/>
        </w:rPr>
        <w:tab/>
        <w:t>AOB</w:t>
      </w:r>
    </w:p>
    <w:p w:rsidR="00712F86" w:rsidRDefault="00712F86">
      <w:pPr>
        <w:jc w:val="both"/>
        <w:rPr>
          <w:rFonts w:ascii="Arial" w:hAnsi="Arial" w:cs="Arial"/>
          <w:sz w:val="24"/>
          <w:szCs w:val="24"/>
        </w:rPr>
      </w:pPr>
      <w:r>
        <w:rPr>
          <w:rFonts w:ascii="Arial" w:hAnsi="Arial" w:cs="Arial"/>
          <w:sz w:val="24"/>
          <w:szCs w:val="24"/>
        </w:rPr>
        <w:t>It was agreed that minutes of the AGM would be circulated prior to the meeting and would also be made available on the website.</w:t>
      </w:r>
    </w:p>
    <w:p w:rsidR="00712F86" w:rsidRDefault="00712F86">
      <w:pPr>
        <w:jc w:val="both"/>
        <w:rPr>
          <w:rFonts w:ascii="Arial" w:hAnsi="Arial" w:cs="Arial"/>
          <w:sz w:val="24"/>
          <w:szCs w:val="24"/>
        </w:rPr>
      </w:pPr>
    </w:p>
    <w:p w:rsidR="00712F86" w:rsidRDefault="00712F86">
      <w:pPr>
        <w:jc w:val="both"/>
      </w:pPr>
      <w:r>
        <w:rPr>
          <w:rFonts w:ascii="Arial" w:hAnsi="Arial" w:cs="Arial"/>
          <w:sz w:val="24"/>
          <w:szCs w:val="24"/>
        </w:rPr>
        <w:t>GT closed the AGM and thanked everyone for their attendance.</w:t>
      </w:r>
    </w:p>
    <w:sectPr w:rsidR="00712F86">
      <w:pgSz w:w="11906" w:h="16838"/>
      <w:pgMar w:top="1440" w:right="1440" w:bottom="1440" w:left="1440"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B7FA3"/>
    <w:rsid w:val="00712F86"/>
    <w:rsid w:val="00835387"/>
    <w:rsid w:val="00A579E5"/>
    <w:rsid w:val="00AB7F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Tucker</dc:creator>
  <cp:lastModifiedBy>user</cp:lastModifiedBy>
  <cp:revision>2</cp:revision>
  <cp:lastPrinted>1601-01-01T00:00:00Z</cp:lastPrinted>
  <dcterms:created xsi:type="dcterms:W3CDTF">2016-11-15T09:59:00Z</dcterms:created>
  <dcterms:modified xsi:type="dcterms:W3CDTF">2016-11-15T09:59:00Z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 Hoffmann-La Roche, Ltd.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